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626F2B" w14:textId="77777777" w:rsidR="009B729A" w:rsidRDefault="00687A7B" w:rsidP="00687A7B">
      <w:pPr>
        <w:jc w:val="center"/>
        <w:rPr>
          <w:i/>
          <w:iCs w:val="0"/>
        </w:rPr>
      </w:pPr>
      <w:r>
        <w:rPr>
          <w:i/>
          <w:iCs w:val="0"/>
        </w:rPr>
        <w:t>I Cannot Give You Up</w:t>
      </w:r>
    </w:p>
    <w:p w14:paraId="5E4F9F0F" w14:textId="77777777" w:rsidR="00687A7B" w:rsidRDefault="00687A7B" w:rsidP="00687A7B">
      <w:pPr>
        <w:jc w:val="center"/>
      </w:pPr>
      <w:r>
        <w:t>Hosea 4:1-6; 11:1-9</w:t>
      </w:r>
    </w:p>
    <w:p w14:paraId="2F95E581" w14:textId="77777777" w:rsidR="00687A7B" w:rsidRDefault="00687A7B" w:rsidP="00687A7B">
      <w:pPr>
        <w:jc w:val="center"/>
      </w:pPr>
      <w:r>
        <w:t>Lewinsville Presbyterian Church</w:t>
      </w:r>
    </w:p>
    <w:p w14:paraId="249264A6" w14:textId="77777777" w:rsidR="00687A7B" w:rsidRDefault="00687A7B" w:rsidP="00687A7B">
      <w:pPr>
        <w:jc w:val="center"/>
      </w:pPr>
      <w:r>
        <w:t>March 8, 2026</w:t>
      </w:r>
    </w:p>
    <w:p w14:paraId="1F2C0587" w14:textId="77777777" w:rsidR="00687A7B" w:rsidRDefault="00687A7B" w:rsidP="00687A7B">
      <w:pPr>
        <w:jc w:val="center"/>
      </w:pPr>
    </w:p>
    <w:p w14:paraId="76DCE1FC" w14:textId="77777777" w:rsidR="00687A7B" w:rsidRDefault="00CB5730" w:rsidP="00407752">
      <w:pPr>
        <w:spacing w:line="480" w:lineRule="auto"/>
      </w:pPr>
      <w:r>
        <w:tab/>
        <w:t xml:space="preserve">Two weeks ago, Jonah brought us </w:t>
      </w:r>
      <w:r w:rsidR="004F7AD2">
        <w:t>the</w:t>
      </w:r>
      <w:r>
        <w:t xml:space="preserve"> challenging message of </w:t>
      </w:r>
      <w:r w:rsidRPr="004F7AD2">
        <w:rPr>
          <w:i/>
          <w:iCs w:val="0"/>
        </w:rPr>
        <w:t>God’s merciful regard for one’s opponents</w:t>
      </w:r>
      <w:r>
        <w:t xml:space="preserve">. Last week, Amos brought us a message of the urgency of </w:t>
      </w:r>
      <w:r w:rsidRPr="004F7AD2">
        <w:rPr>
          <w:i/>
          <w:iCs w:val="0"/>
        </w:rPr>
        <w:t>pursuing justice and righteousness</w:t>
      </w:r>
      <w:r>
        <w:t xml:space="preserve">, and allowing our lives to be shaped and formed by that pursuit. This week, the prophet Hosea – who, unlike Amos, was from the Northern Kingdom of Israel, </w:t>
      </w:r>
      <w:r w:rsidR="004F7AD2">
        <w:t xml:space="preserve">the very place where </w:t>
      </w:r>
      <w:r>
        <w:t xml:space="preserve">he prophesied - brings a message of what we may call </w:t>
      </w:r>
      <w:r w:rsidRPr="00CB5730">
        <w:rPr>
          <w:i/>
          <w:iCs w:val="0"/>
        </w:rPr>
        <w:t>prophetic anguish</w:t>
      </w:r>
      <w:r>
        <w:t>, an anguish over the sinfulness and waywardness of God’s people, an anguish which is rooted in the pathos of God.</w:t>
      </w:r>
    </w:p>
    <w:p w14:paraId="12D66780" w14:textId="77777777" w:rsidR="00CB5730" w:rsidRDefault="00CB5730" w:rsidP="00407752">
      <w:pPr>
        <w:spacing w:line="480" w:lineRule="auto"/>
      </w:pPr>
      <w:r>
        <w:tab/>
        <w:t>The God of Hosea, the God of the Bible, is the very opposite of a God of cold, calculating, distant indifference. The God of Hosea is a God of remarkable emotional range – from scorned hurt</w:t>
      </w:r>
      <w:r w:rsidR="004F7AD2">
        <w:t>,</w:t>
      </w:r>
      <w:r>
        <w:t xml:space="preserve"> to angry denunciation</w:t>
      </w:r>
      <w:r w:rsidR="004F7AD2">
        <w:t>,</w:t>
      </w:r>
      <w:r>
        <w:t xml:space="preserve"> to anguished indecision</w:t>
      </w:r>
      <w:r w:rsidR="004F7AD2">
        <w:t>,</w:t>
      </w:r>
      <w:r>
        <w:t xml:space="preserve"> to hopeful promise. </w:t>
      </w:r>
      <w:proofErr w:type="gramStart"/>
      <w:r>
        <w:t>God’s</w:t>
      </w:r>
      <w:proofErr w:type="gramEnd"/>
      <w:r>
        <w:t xml:space="preserve"> got a</w:t>
      </w:r>
      <w:r w:rsidR="004F7AD2">
        <w:t xml:space="preserve"> big</w:t>
      </w:r>
      <w:r>
        <w:t xml:space="preserve"> emotional repertoire.</w:t>
      </w:r>
    </w:p>
    <w:p w14:paraId="464D6301" w14:textId="77777777" w:rsidR="00CB5730" w:rsidRDefault="00CB5730" w:rsidP="00407752">
      <w:pPr>
        <w:spacing w:line="480" w:lineRule="auto"/>
      </w:pPr>
      <w:r>
        <w:tab/>
        <w:t>God</w:t>
      </w:r>
      <w:r w:rsidR="004F7AD2">
        <w:t xml:space="preserve"> is</w:t>
      </w:r>
      <w:r>
        <w:t xml:space="preserve"> anguish</w:t>
      </w:r>
      <w:r w:rsidR="004F7AD2">
        <w:t>ed, according to Hosea,</w:t>
      </w:r>
      <w:r>
        <w:t xml:space="preserve"> because God’s relationship with God’s people has not worked out as God had hoped. </w:t>
      </w:r>
      <w:r w:rsidR="004F7AD2">
        <w:t>We also experience</w:t>
      </w:r>
      <w:r>
        <w:t xml:space="preserve"> anguish when our lives do not work out the way we want. God gave Israel everything, and in return, Israel went chasing after other gods, whose promises were more seductive, who did not require such covenantal commitment, who may have appeared easier, but who were not as devoted to Israel’s well-being.</w:t>
      </w:r>
    </w:p>
    <w:p w14:paraId="21DBFE79" w14:textId="77777777" w:rsidR="00CB5730" w:rsidRDefault="00CB5730" w:rsidP="00407752">
      <w:pPr>
        <w:spacing w:line="480" w:lineRule="auto"/>
      </w:pPr>
      <w:r>
        <w:tab/>
        <w:t xml:space="preserve">Following after other gods led Israel to commit </w:t>
      </w:r>
      <w:r w:rsidRPr="004F7AD2">
        <w:rPr>
          <w:i/>
          <w:iCs w:val="0"/>
        </w:rPr>
        <w:t>theological betrayals</w:t>
      </w:r>
      <w:r>
        <w:t xml:space="preserve"> with other gods, but they also committed </w:t>
      </w:r>
      <w:r w:rsidRPr="004F7AD2">
        <w:rPr>
          <w:i/>
          <w:iCs w:val="0"/>
        </w:rPr>
        <w:t>ethical betrayals</w:t>
      </w:r>
      <w:r>
        <w:t xml:space="preserve"> with their neighbors, especially with their neighbors who were vulnerable and poor and weak. Because – remember! – a core biblical insight is that theology and ethics are inseparable. </w:t>
      </w:r>
      <w:proofErr w:type="gramStart"/>
      <w:r>
        <w:t>So</w:t>
      </w:r>
      <w:proofErr w:type="gramEnd"/>
      <w:r>
        <w:t xml:space="preserve"> in Hosea 4:1 (turn with me there if </w:t>
      </w:r>
      <w:r>
        <w:lastRenderedPageBreak/>
        <w:t>you can) we read that “There is no faithfulness or loyalty, and no knowledge of God in the land.” Th</w:t>
      </w:r>
      <w:r w:rsidR="004F7AD2">
        <w:t xml:space="preserve">ey’ve got a flawed theology and spirituality. </w:t>
      </w:r>
      <w:r>
        <w:t xml:space="preserve">But then immediately in 4:2, we </w:t>
      </w:r>
      <w:r w:rsidR="004F7AD2">
        <w:t xml:space="preserve">read </w:t>
      </w:r>
      <w:r>
        <w:t xml:space="preserve">that “swearing, lying and murder, and stealing and adultery break out.” It’s a veritable catalog of violations of the 10 commandments. “Bloodshed follows bloodshed.” Hosea knew, as Jesus knew, as Dr. King knew, that where there </w:t>
      </w:r>
      <w:proofErr w:type="gramStart"/>
      <w:r>
        <w:t>is</w:t>
      </w:r>
      <w:proofErr w:type="gramEnd"/>
      <w:r>
        <w:t xml:space="preserve"> bad theology</w:t>
      </w:r>
      <w:r w:rsidR="004F7AD2">
        <w:t xml:space="preserve"> and bad spirituality</w:t>
      </w:r>
      <w:r>
        <w:t xml:space="preserve">, you’re </w:t>
      </w:r>
      <w:r w:rsidR="004F7AD2">
        <w:t xml:space="preserve">going </w:t>
      </w:r>
      <w:r>
        <w:t xml:space="preserve">to get bad ethics. Violence begets violence, Hosea warns. </w:t>
      </w:r>
      <w:r w:rsidR="004F7AD2">
        <w:t>Or as Jesus said, w</w:t>
      </w:r>
      <w:r>
        <w:t xml:space="preserve">hen you live by the sword, you </w:t>
      </w:r>
      <w:r w:rsidR="004F7AD2">
        <w:t>can</w:t>
      </w:r>
      <w:r>
        <w:t xml:space="preserve"> expect to die by the sword. </w:t>
      </w:r>
    </w:p>
    <w:p w14:paraId="0FBE2B05" w14:textId="77777777" w:rsidR="00CB5730" w:rsidRDefault="00CB5730" w:rsidP="00407752">
      <w:pPr>
        <w:spacing w:line="480" w:lineRule="auto"/>
      </w:pPr>
      <w:r>
        <w:tab/>
        <w:t>Hosea 4 goes on to lay responsibility for this sorry state of affairs squarely at the feet of the priests and the prophets, the religious leaders in Israel. “With you is my contention, O priest,” Hosea said</w:t>
      </w:r>
      <w:r w:rsidR="00570E3E">
        <w:t>. “My people are destroyed for lack of knowledge.” You have let the people down, he tells them.</w:t>
      </w:r>
    </w:p>
    <w:p w14:paraId="0D85281A" w14:textId="77777777" w:rsidR="00570E3E" w:rsidRDefault="00570E3E" w:rsidP="00407752">
      <w:pPr>
        <w:spacing w:line="480" w:lineRule="auto"/>
      </w:pPr>
      <w:r>
        <w:tab/>
      </w:r>
      <w:r w:rsidR="004F7AD2">
        <w:t xml:space="preserve">When we get to </w:t>
      </w:r>
      <w:r>
        <w:t>Hosea chapter 11</w:t>
      </w:r>
      <w:r w:rsidR="004F7AD2">
        <w:t>, we find</w:t>
      </w:r>
      <w:r>
        <w:t xml:space="preserve"> God </w:t>
      </w:r>
      <w:r w:rsidR="004F7AD2">
        <w:t xml:space="preserve">looking back, </w:t>
      </w:r>
      <w:r>
        <w:t xml:space="preserve">wondering where it all went wrong. “When Israel was a child,” God says, “I loved him. But the more I called them, the more they went from me. Yet I was the one who taught them to walk, I took them in my arms. I was to them like those who lift babies up to their cheeks. I bent down to them and fed them. Now the sword rages in their cities, and my people are bent on turning away from me.” The God of Hosea looks upon Israelite society with </w:t>
      </w:r>
      <w:r w:rsidR="004F7AD2">
        <w:t xml:space="preserve">grief and </w:t>
      </w:r>
      <w:r>
        <w:t>anger</w:t>
      </w:r>
      <w:r w:rsidR="004F7AD2">
        <w:t>,</w:t>
      </w:r>
      <w:r>
        <w:t xml:space="preserve"> and is ready to give the whole thing up.</w:t>
      </w:r>
    </w:p>
    <w:p w14:paraId="48601349" w14:textId="77777777" w:rsidR="00570E3E" w:rsidRDefault="00570E3E" w:rsidP="00407752">
      <w:pPr>
        <w:spacing w:line="480" w:lineRule="auto"/>
      </w:pPr>
      <w:r>
        <w:tab/>
        <w:t>But then God can’t do it.</w:t>
      </w:r>
    </w:p>
    <w:p w14:paraId="28D0A6F2" w14:textId="77777777" w:rsidR="00570E3E" w:rsidRDefault="00570E3E" w:rsidP="00407752">
      <w:pPr>
        <w:spacing w:line="480" w:lineRule="auto"/>
      </w:pPr>
      <w:r>
        <w:tab/>
        <w:t xml:space="preserve">In verse 8, God says, “How can I give you up? How can I hand you over?” </w:t>
      </w:r>
      <w:r w:rsidR="004F7AD2">
        <w:t xml:space="preserve">You </w:t>
      </w:r>
      <w:r>
        <w:t xml:space="preserve">can see God having an anguished, agitated inner dialogue. On the one hand, God is disgusted with Israel’s behavior. But on the other hand, Israel belongs to God, and God cherishes Israel. What is God to do? And in this moment, God’s mercy towards Israel overrides and </w:t>
      </w:r>
      <w:r>
        <w:lastRenderedPageBreak/>
        <w:t xml:space="preserve">overrules God’s judgment. “I will not execute my fierce anger,” God resolves. I’m still angry, God says. You’re killing each other, you’ve gone far away from your faith in me, </w:t>
      </w:r>
      <w:r w:rsidR="004F7AD2">
        <w:t xml:space="preserve">you don’t practice justice, you’re hurting the poor, </w:t>
      </w:r>
      <w:r>
        <w:t xml:space="preserve">you’re trusting in violence to keep you safe. I’m still angry, God says. </w:t>
      </w:r>
      <w:r w:rsidR="004F7AD2">
        <w:t xml:space="preserve">But </w:t>
      </w:r>
      <w:r>
        <w:t>I will not walk away from you. I will not walk away from you, God says in 11:9, “for I am God and not mortal.” It is as though God is telling them, by any human measure this relationship should be over. But I am the Holy One, and my thoughts are not human thoughts, and my ways are not human ways, and so I will not walk away.</w:t>
      </w:r>
    </w:p>
    <w:p w14:paraId="67A15A11" w14:textId="77777777" w:rsidR="00570E3E" w:rsidRDefault="00570E3E" w:rsidP="00407752">
      <w:pPr>
        <w:spacing w:line="480" w:lineRule="auto"/>
      </w:pPr>
      <w:r>
        <w:tab/>
        <w:t xml:space="preserve">We are a little more than a week into the </w:t>
      </w:r>
      <w:r w:rsidR="00C45453">
        <w:t>US</w:t>
      </w:r>
      <w:r w:rsidR="009B685E">
        <w:t>/</w:t>
      </w:r>
      <w:r w:rsidR="00C45453">
        <w:t xml:space="preserve">Israeli </w:t>
      </w:r>
      <w:r>
        <w:t xml:space="preserve">war with Iran. We pray for </w:t>
      </w:r>
      <w:r w:rsidR="009B685E">
        <w:t xml:space="preserve">all who are involved and affected by this situation; for leaders who are responsible for making decisions about this conflict; for the people of neighboring nations, for the people of Iran, for soldiers who are in harm’s way, and for their families. We pray in a particular way for the little people in the region, for it is </w:t>
      </w:r>
      <w:r>
        <w:t>always the poor who bear the greatest brunt of casualties and suffering in times of war. One of the several aspects of this conflict that can weigh so heavily is that it can be hard to see where this will go and how this will come to an end. The Presbyterian Church USA’s Office of Public Witness issued a statement this past Thursday, and I want to read from it, not only because I want you to be aware of a voice from our denomination on this situation, but also because</w:t>
      </w:r>
      <w:r w:rsidR="00100BDA">
        <w:t>, as your pastor,</w:t>
      </w:r>
      <w:r>
        <w:t xml:space="preserve"> my own prayerful thinking is similar to this statement. </w:t>
      </w:r>
    </w:p>
    <w:p w14:paraId="34093B4F" w14:textId="77777777" w:rsidR="00570E3E" w:rsidRDefault="00570E3E" w:rsidP="00407752">
      <w:pPr>
        <w:spacing w:line="480" w:lineRule="auto"/>
      </w:pPr>
      <w:r>
        <w:tab/>
        <w:t xml:space="preserve">The statement reads, “We are deeply troubled by the expanding military assault on Iran and the widening regional war it now threatens to become. As Christians shaped by the reconciling love of Jesus Christ, we grieve every life lost and every family living in terror. Decisions of war and peace are measured not in political claims but in human lives….We affirm clearly: the Iranian government’s repression, corruption, and human </w:t>
      </w:r>
      <w:r>
        <w:lastRenderedPageBreak/>
        <w:t xml:space="preserve">rights abuses are real and grievous. Our opposition to this escalating military action is </w:t>
      </w:r>
      <w:r w:rsidRPr="00570E3E">
        <w:rPr>
          <w:i/>
          <w:iCs w:val="0"/>
        </w:rPr>
        <w:t>not</w:t>
      </w:r>
      <w:r>
        <w:t xml:space="preserve"> a defense of authoritarian rule. … </w:t>
      </w:r>
      <w:r w:rsidR="006F5DD0">
        <w:t>[It] reflects our conviction that bombs cannot create democracy, and airstrikes cannot build just societies. Lasting peace and freedom require sustained diplomacy, support for civil society, regional de-escalation, and accountability under international law.</w:t>
      </w:r>
      <w:r w:rsidR="00ED33DD">
        <w:t xml:space="preserve"> Our church has long urged:</w:t>
      </w:r>
    </w:p>
    <w:p w14:paraId="61350636" w14:textId="77777777" w:rsidR="00ED33DD" w:rsidRDefault="00ED33DD" w:rsidP="00407752">
      <w:pPr>
        <w:pStyle w:val="ListParagraph"/>
        <w:numPr>
          <w:ilvl w:val="0"/>
          <w:numId w:val="1"/>
        </w:numPr>
        <w:spacing w:line="480" w:lineRule="auto"/>
      </w:pPr>
      <w:r>
        <w:t>Renewed diplomatic engagement rather than military brinksmanship</w:t>
      </w:r>
    </w:p>
    <w:p w14:paraId="4A3C2E84" w14:textId="77777777" w:rsidR="00ED33DD" w:rsidRDefault="00ED33DD" w:rsidP="00407752">
      <w:pPr>
        <w:pStyle w:val="ListParagraph"/>
        <w:numPr>
          <w:ilvl w:val="0"/>
          <w:numId w:val="1"/>
        </w:numPr>
        <w:spacing w:line="480" w:lineRule="auto"/>
      </w:pPr>
      <w:r>
        <w:t>Congressional oversight and adherence to constitutional war powers</w:t>
      </w:r>
    </w:p>
    <w:p w14:paraId="01D1632F" w14:textId="77777777" w:rsidR="00ED33DD" w:rsidRDefault="00ED33DD" w:rsidP="00407752">
      <w:pPr>
        <w:pStyle w:val="ListParagraph"/>
        <w:numPr>
          <w:ilvl w:val="0"/>
          <w:numId w:val="1"/>
        </w:numPr>
        <w:spacing w:line="480" w:lineRule="auto"/>
      </w:pPr>
      <w:r>
        <w:t>Protection of civilians as a moral and legal priority</w:t>
      </w:r>
    </w:p>
    <w:p w14:paraId="58D6C4C2" w14:textId="77777777" w:rsidR="00ED33DD" w:rsidRDefault="00ED33DD" w:rsidP="00407752">
      <w:pPr>
        <w:pStyle w:val="ListParagraph"/>
        <w:numPr>
          <w:ilvl w:val="0"/>
          <w:numId w:val="1"/>
        </w:numPr>
        <w:spacing w:line="480" w:lineRule="auto"/>
      </w:pPr>
      <w:r>
        <w:t>Serious investment in nonproliferation and multilateral agreements</w:t>
      </w:r>
    </w:p>
    <w:p w14:paraId="424739A5" w14:textId="77777777" w:rsidR="00ED33DD" w:rsidRDefault="00ED33DD" w:rsidP="00407752">
      <w:pPr>
        <w:pStyle w:val="ListParagraph"/>
        <w:numPr>
          <w:ilvl w:val="0"/>
          <w:numId w:val="1"/>
        </w:numPr>
        <w:spacing w:line="480" w:lineRule="auto"/>
      </w:pPr>
      <w:r>
        <w:t>A foreign policy that reduces, rather than expands, cycles of retaliation</w:t>
      </w:r>
    </w:p>
    <w:p w14:paraId="417B4064" w14:textId="77777777" w:rsidR="00ED33DD" w:rsidRDefault="00ED33DD" w:rsidP="00407752">
      <w:pPr>
        <w:spacing w:line="480" w:lineRule="auto"/>
      </w:pPr>
      <w:r>
        <w:t>As Presbyterians, we confess that true security does not come through military might but through justice, restraint, and accountability. We call for an immediate cessation of further military escalation and for a return to sustained diplomacy grounded in international law. …We pray for wisdom and courage among leaders, for the people of Iran, for Israelis and Palestinians, for US service members, and for all who may suffer as a result of this decision. And we recommit ourselves to Christ’s call to be peacemakers in a world too quick to reach for war.”</w:t>
      </w:r>
    </w:p>
    <w:p w14:paraId="306200D0" w14:textId="77777777" w:rsidR="00DA2BEB" w:rsidRDefault="00DA2BEB" w:rsidP="00407752">
      <w:pPr>
        <w:spacing w:line="480" w:lineRule="auto"/>
      </w:pPr>
      <w:r>
        <w:tab/>
      </w:r>
      <w:r w:rsidR="00BA050A">
        <w:t xml:space="preserve">In this, as in all things, we can all use a spirit of humility, </w:t>
      </w:r>
      <w:r w:rsidR="006F5DD0">
        <w:t xml:space="preserve">for it is easy to become self-righteous or reactively defensive. </w:t>
      </w:r>
      <w:r w:rsidR="00C45453">
        <w:t xml:space="preserve">During this season of Lent, </w:t>
      </w:r>
      <w:r w:rsidR="004F7AD2">
        <w:t xml:space="preserve">with Hosea, </w:t>
      </w:r>
      <w:r w:rsidR="00C45453">
        <w:t xml:space="preserve">let us </w:t>
      </w:r>
      <w:r w:rsidR="006F5DD0">
        <w:t xml:space="preserve">feel </w:t>
      </w:r>
      <w:r w:rsidR="00C45453">
        <w:t>our own anguish – over th</w:t>
      </w:r>
      <w:r w:rsidR="004F7AD2">
        <w:t xml:space="preserve">e pain </w:t>
      </w:r>
      <w:r w:rsidR="00C45453">
        <w:t xml:space="preserve">in the world </w:t>
      </w:r>
      <w:r w:rsidR="004F7AD2">
        <w:t xml:space="preserve">and in our lives </w:t>
      </w:r>
      <w:r w:rsidR="00C45453">
        <w:t>that cause</w:t>
      </w:r>
      <w:r w:rsidR="004F7AD2">
        <w:t>s</w:t>
      </w:r>
      <w:r w:rsidR="00C45453">
        <w:t xml:space="preserve"> us grief, over differences and divisions in our relationships, over our own fears and losses – let us experience </w:t>
      </w:r>
      <w:r w:rsidR="006F5DD0">
        <w:t xml:space="preserve">the range of our </w:t>
      </w:r>
      <w:r w:rsidR="00C45453">
        <w:t xml:space="preserve">own </w:t>
      </w:r>
      <w:r w:rsidR="006F5DD0">
        <w:t xml:space="preserve">emotions, </w:t>
      </w:r>
      <w:r w:rsidR="00C45453">
        <w:t xml:space="preserve">in the knowledge that we worship and serve a God who experiences anguish as well, whose heart is torn in two, who feels righteous </w:t>
      </w:r>
      <w:r w:rsidR="00C45453">
        <w:lastRenderedPageBreak/>
        <w:t>judgment as well as merciful compassion, all at the same time. That is the God to whom we belong, and the God in whose image we are being made. To God and to God alone, be all the glory. Amen.</w:t>
      </w:r>
    </w:p>
    <w:p w14:paraId="3AC60627" w14:textId="77777777" w:rsidR="00407752" w:rsidRPr="00CB5730" w:rsidRDefault="00407752" w:rsidP="00407752">
      <w:r>
        <w:t>Let us pray: We give you thanks, that you are a God of pathos, O Lord, and that we are created in your image. We thank you for your presence in situations of suffering and fear in our world, and we ask that you would guide our feet in the ways of peace. Through Christ our Lord, we pray. Amen.</w:t>
      </w:r>
    </w:p>
    <w:sectPr w:rsidR="00407752" w:rsidRPr="00CB5730" w:rsidSect="005B7B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Body CS)">
    <w:altName w:val="Times New Roman"/>
    <w:panose1 w:val="020B0604020202020204"/>
    <w:charset w:val="00"/>
    <w:family w:val="roman"/>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0752097"/>
    <w:multiLevelType w:val="hybridMultilevel"/>
    <w:tmpl w:val="69B24CBC"/>
    <w:lvl w:ilvl="0" w:tplc="4C06D42E">
      <w:start w:val="4"/>
      <w:numFmt w:val="bullet"/>
      <w:lvlText w:val="-"/>
      <w:lvlJc w:val="left"/>
      <w:pPr>
        <w:ind w:left="1080" w:hanging="360"/>
      </w:pPr>
      <w:rPr>
        <w:rFonts w:ascii="Cambria" w:eastAsiaTheme="minorHAnsi" w:hAnsi="Cambria" w:cs="Times New Roman (Body C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66759377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7A7B"/>
    <w:rsid w:val="00100BDA"/>
    <w:rsid w:val="00225109"/>
    <w:rsid w:val="00407752"/>
    <w:rsid w:val="0042749E"/>
    <w:rsid w:val="004F7AD2"/>
    <w:rsid w:val="00570E3E"/>
    <w:rsid w:val="005B7B4C"/>
    <w:rsid w:val="005C1D23"/>
    <w:rsid w:val="00687A7B"/>
    <w:rsid w:val="00697D0B"/>
    <w:rsid w:val="006F5DD0"/>
    <w:rsid w:val="009B685E"/>
    <w:rsid w:val="009B729A"/>
    <w:rsid w:val="00A67EDE"/>
    <w:rsid w:val="00B36599"/>
    <w:rsid w:val="00BA050A"/>
    <w:rsid w:val="00C45453"/>
    <w:rsid w:val="00CB5730"/>
    <w:rsid w:val="00DA2BEB"/>
    <w:rsid w:val="00ED33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2D3927B"/>
  <w15:chartTrackingRefBased/>
  <w15:docId w15:val="{8A9292BA-D249-794B-AF53-107436ACE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mbria" w:eastAsiaTheme="minorHAnsi" w:hAnsi="Cambria" w:cs="Times New Roman (Body CS)"/>
        <w:iCs/>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7A7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87A7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87A7B"/>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87A7B"/>
    <w:pPr>
      <w:keepNext/>
      <w:keepLines/>
      <w:spacing w:before="80" w:after="40"/>
      <w:outlineLvl w:val="3"/>
    </w:pPr>
    <w:rPr>
      <w:rFonts w:asciiTheme="minorHAnsi" w:eastAsiaTheme="majorEastAsia" w:hAnsiTheme="minorHAnsi" w:cstheme="majorBidi"/>
      <w:i/>
      <w:iCs w:val="0"/>
      <w:color w:val="2F5496" w:themeColor="accent1" w:themeShade="BF"/>
    </w:rPr>
  </w:style>
  <w:style w:type="paragraph" w:styleId="Heading5">
    <w:name w:val="heading 5"/>
    <w:basedOn w:val="Normal"/>
    <w:next w:val="Normal"/>
    <w:link w:val="Heading5Char"/>
    <w:uiPriority w:val="9"/>
    <w:semiHidden/>
    <w:unhideWhenUsed/>
    <w:qFormat/>
    <w:rsid w:val="00687A7B"/>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687A7B"/>
    <w:pPr>
      <w:keepNext/>
      <w:keepLines/>
      <w:spacing w:before="40"/>
      <w:outlineLvl w:val="5"/>
    </w:pPr>
    <w:rPr>
      <w:rFonts w:asciiTheme="minorHAnsi" w:eastAsiaTheme="majorEastAsia" w:hAnsiTheme="minorHAnsi" w:cstheme="majorBidi"/>
      <w:i/>
      <w:iCs w:val="0"/>
      <w:color w:val="595959" w:themeColor="text1" w:themeTint="A6"/>
    </w:rPr>
  </w:style>
  <w:style w:type="paragraph" w:styleId="Heading7">
    <w:name w:val="heading 7"/>
    <w:basedOn w:val="Normal"/>
    <w:next w:val="Normal"/>
    <w:link w:val="Heading7Char"/>
    <w:uiPriority w:val="9"/>
    <w:semiHidden/>
    <w:unhideWhenUsed/>
    <w:qFormat/>
    <w:rsid w:val="00687A7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87A7B"/>
    <w:pPr>
      <w:keepNext/>
      <w:keepLines/>
      <w:outlineLvl w:val="7"/>
    </w:pPr>
    <w:rPr>
      <w:rFonts w:asciiTheme="minorHAnsi" w:eastAsiaTheme="majorEastAsia" w:hAnsiTheme="minorHAnsi" w:cstheme="majorBidi"/>
      <w:i/>
      <w:iCs w:val="0"/>
      <w:color w:val="272727" w:themeColor="text1" w:themeTint="D8"/>
    </w:rPr>
  </w:style>
  <w:style w:type="paragraph" w:styleId="Heading9">
    <w:name w:val="heading 9"/>
    <w:basedOn w:val="Normal"/>
    <w:next w:val="Normal"/>
    <w:link w:val="Heading9Char"/>
    <w:uiPriority w:val="9"/>
    <w:semiHidden/>
    <w:unhideWhenUsed/>
    <w:qFormat/>
    <w:rsid w:val="00687A7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7A7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87A7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87A7B"/>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87A7B"/>
    <w:rPr>
      <w:rFonts w:asciiTheme="minorHAnsi" w:eastAsiaTheme="majorEastAsia" w:hAnsiTheme="minorHAnsi" w:cstheme="majorBidi"/>
      <w:i/>
      <w:iCs w:val="0"/>
      <w:color w:val="2F5496" w:themeColor="accent1" w:themeShade="BF"/>
    </w:rPr>
  </w:style>
  <w:style w:type="character" w:customStyle="1" w:styleId="Heading5Char">
    <w:name w:val="Heading 5 Char"/>
    <w:basedOn w:val="DefaultParagraphFont"/>
    <w:link w:val="Heading5"/>
    <w:uiPriority w:val="9"/>
    <w:semiHidden/>
    <w:rsid w:val="00687A7B"/>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687A7B"/>
    <w:rPr>
      <w:rFonts w:asciiTheme="minorHAnsi" w:eastAsiaTheme="majorEastAsia" w:hAnsiTheme="minorHAnsi" w:cstheme="majorBidi"/>
      <w:i/>
      <w:iCs w:val="0"/>
      <w:color w:val="595959" w:themeColor="text1" w:themeTint="A6"/>
    </w:rPr>
  </w:style>
  <w:style w:type="character" w:customStyle="1" w:styleId="Heading7Char">
    <w:name w:val="Heading 7 Char"/>
    <w:basedOn w:val="DefaultParagraphFont"/>
    <w:link w:val="Heading7"/>
    <w:uiPriority w:val="9"/>
    <w:semiHidden/>
    <w:rsid w:val="00687A7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87A7B"/>
    <w:rPr>
      <w:rFonts w:asciiTheme="minorHAnsi" w:eastAsiaTheme="majorEastAsia" w:hAnsiTheme="minorHAnsi" w:cstheme="majorBidi"/>
      <w:i/>
      <w:iCs w:val="0"/>
      <w:color w:val="272727" w:themeColor="text1" w:themeTint="D8"/>
    </w:rPr>
  </w:style>
  <w:style w:type="character" w:customStyle="1" w:styleId="Heading9Char">
    <w:name w:val="Heading 9 Char"/>
    <w:basedOn w:val="DefaultParagraphFont"/>
    <w:link w:val="Heading9"/>
    <w:uiPriority w:val="9"/>
    <w:semiHidden/>
    <w:rsid w:val="00687A7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87A7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7A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7A7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7A7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87A7B"/>
    <w:pPr>
      <w:spacing w:before="160" w:after="160"/>
      <w:jc w:val="center"/>
    </w:pPr>
    <w:rPr>
      <w:i/>
      <w:iCs w:val="0"/>
      <w:color w:val="404040" w:themeColor="text1" w:themeTint="BF"/>
    </w:rPr>
  </w:style>
  <w:style w:type="character" w:customStyle="1" w:styleId="QuoteChar">
    <w:name w:val="Quote Char"/>
    <w:basedOn w:val="DefaultParagraphFont"/>
    <w:link w:val="Quote"/>
    <w:uiPriority w:val="29"/>
    <w:rsid w:val="00687A7B"/>
    <w:rPr>
      <w:i/>
      <w:iCs w:val="0"/>
      <w:color w:val="404040" w:themeColor="text1" w:themeTint="BF"/>
    </w:rPr>
  </w:style>
  <w:style w:type="paragraph" w:styleId="ListParagraph">
    <w:name w:val="List Paragraph"/>
    <w:basedOn w:val="Normal"/>
    <w:uiPriority w:val="34"/>
    <w:qFormat/>
    <w:rsid w:val="00687A7B"/>
    <w:pPr>
      <w:ind w:left="720"/>
      <w:contextualSpacing/>
    </w:pPr>
  </w:style>
  <w:style w:type="character" w:styleId="IntenseEmphasis">
    <w:name w:val="Intense Emphasis"/>
    <w:basedOn w:val="DefaultParagraphFont"/>
    <w:uiPriority w:val="21"/>
    <w:qFormat/>
    <w:rsid w:val="00687A7B"/>
    <w:rPr>
      <w:i/>
      <w:iCs w:val="0"/>
      <w:color w:val="2F5496" w:themeColor="accent1" w:themeShade="BF"/>
    </w:rPr>
  </w:style>
  <w:style w:type="paragraph" w:styleId="IntenseQuote">
    <w:name w:val="Intense Quote"/>
    <w:basedOn w:val="Normal"/>
    <w:next w:val="Normal"/>
    <w:link w:val="IntenseQuoteChar"/>
    <w:uiPriority w:val="30"/>
    <w:qFormat/>
    <w:rsid w:val="00687A7B"/>
    <w:pPr>
      <w:pBdr>
        <w:top w:val="single" w:sz="4" w:space="10" w:color="2F5496" w:themeColor="accent1" w:themeShade="BF"/>
        <w:bottom w:val="single" w:sz="4" w:space="10" w:color="2F5496" w:themeColor="accent1" w:themeShade="BF"/>
      </w:pBdr>
      <w:spacing w:before="360" w:after="360"/>
      <w:ind w:left="864" w:right="864"/>
      <w:jc w:val="center"/>
    </w:pPr>
    <w:rPr>
      <w:i/>
      <w:iCs w:val="0"/>
      <w:color w:val="2F5496" w:themeColor="accent1" w:themeShade="BF"/>
    </w:rPr>
  </w:style>
  <w:style w:type="character" w:customStyle="1" w:styleId="IntenseQuoteChar">
    <w:name w:val="Intense Quote Char"/>
    <w:basedOn w:val="DefaultParagraphFont"/>
    <w:link w:val="IntenseQuote"/>
    <w:uiPriority w:val="30"/>
    <w:rsid w:val="00687A7B"/>
    <w:rPr>
      <w:i/>
      <w:iCs w:val="0"/>
      <w:color w:val="2F5496" w:themeColor="accent1" w:themeShade="BF"/>
    </w:rPr>
  </w:style>
  <w:style w:type="character" w:styleId="IntenseReference">
    <w:name w:val="Intense Reference"/>
    <w:basedOn w:val="DefaultParagraphFont"/>
    <w:uiPriority w:val="32"/>
    <w:qFormat/>
    <w:rsid w:val="00687A7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1395</Words>
  <Characters>6502</Characters>
  <Application>Microsoft Office Word</Application>
  <DocSecurity>0</DocSecurity>
  <Lines>102</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Ramsey</dc:creator>
  <cp:keywords/>
  <dc:description/>
  <cp:lastModifiedBy>Amelia Townsend</cp:lastModifiedBy>
  <cp:revision>2</cp:revision>
  <cp:lastPrinted>2026-03-08T10:59:00Z</cp:lastPrinted>
  <dcterms:created xsi:type="dcterms:W3CDTF">2026-07-09T13:14:00Z</dcterms:created>
  <dcterms:modified xsi:type="dcterms:W3CDTF">2026-07-09T13:14:00Z</dcterms:modified>
</cp:coreProperties>
</file>